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021D3">
          <w:t>281/2023/P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021D3">
        <w:rPr>
          <w:b/>
          <w:sz w:val="28"/>
        </w:rPr>
        <w:fldChar w:fldCharType="separate"/>
      </w:r>
      <w:r w:rsidR="007021D3">
        <w:rPr>
          <w:b/>
          <w:sz w:val="28"/>
        </w:rPr>
        <w:t>26 kwietnia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021D3">
              <w:rPr>
                <w:b/>
                <w:sz w:val="24"/>
                <w:szCs w:val="24"/>
              </w:rPr>
              <w:fldChar w:fldCharType="separate"/>
            </w:r>
            <w:r w:rsidR="007021D3">
              <w:rPr>
                <w:b/>
                <w:sz w:val="24"/>
                <w:szCs w:val="24"/>
              </w:rPr>
              <w:t>zmian w budżecie Miasta Poznania na 2023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021D3" w:rsidP="007021D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021D3">
        <w:rPr>
          <w:color w:val="000000"/>
          <w:sz w:val="24"/>
          <w:szCs w:val="24"/>
        </w:rPr>
        <w:t>Na podstawie art. 222 ust. 4, 257 i 259 ust. 2 ustawy z dnia 27 sierpnia 2009 r. o finansach publicznych (</w:t>
      </w:r>
      <w:proofErr w:type="spellStart"/>
      <w:r w:rsidRPr="007021D3">
        <w:rPr>
          <w:color w:val="000000"/>
          <w:sz w:val="24"/>
          <w:szCs w:val="24"/>
        </w:rPr>
        <w:t>t.j</w:t>
      </w:r>
      <w:proofErr w:type="spellEnd"/>
      <w:r w:rsidRPr="007021D3">
        <w:rPr>
          <w:color w:val="000000"/>
          <w:sz w:val="24"/>
          <w:szCs w:val="24"/>
        </w:rPr>
        <w:t>. Dz. U. z 2022 r. poz. 1634 ze zm.), art. 30 ust. 1 ustawy z dnia 8 marca 1990 r. o samorządzie gminnym (t. j. Dz. U. z 2023 r. poz. 40 ze zm.), art. 32 ust. 1 ustawy z dnia 5</w:t>
      </w:r>
      <w:r w:rsidR="004B1253">
        <w:rPr>
          <w:color w:val="000000"/>
          <w:sz w:val="24"/>
          <w:szCs w:val="24"/>
        </w:rPr>
        <w:t> </w:t>
      </w:r>
      <w:r w:rsidRPr="007021D3">
        <w:rPr>
          <w:color w:val="000000"/>
          <w:sz w:val="24"/>
          <w:szCs w:val="24"/>
        </w:rPr>
        <w:t>czerwca 1998 r. o samorządzie powiatowym (</w:t>
      </w:r>
      <w:proofErr w:type="spellStart"/>
      <w:r w:rsidRPr="007021D3">
        <w:rPr>
          <w:color w:val="000000"/>
          <w:sz w:val="24"/>
          <w:szCs w:val="24"/>
        </w:rPr>
        <w:t>t.j</w:t>
      </w:r>
      <w:proofErr w:type="spellEnd"/>
      <w:r w:rsidRPr="007021D3">
        <w:rPr>
          <w:color w:val="000000"/>
          <w:sz w:val="24"/>
          <w:szCs w:val="24"/>
        </w:rPr>
        <w:t xml:space="preserve">. </w:t>
      </w:r>
      <w:proofErr w:type="spellStart"/>
      <w:r w:rsidRPr="007021D3">
        <w:rPr>
          <w:color w:val="000000"/>
          <w:sz w:val="24"/>
          <w:szCs w:val="24"/>
        </w:rPr>
        <w:t>Dz</w:t>
      </w:r>
      <w:proofErr w:type="spellEnd"/>
      <w:r w:rsidRPr="007021D3">
        <w:rPr>
          <w:color w:val="000000"/>
          <w:sz w:val="24"/>
          <w:szCs w:val="24"/>
        </w:rPr>
        <w:t xml:space="preserve"> .U. z 2022 r. poz. 1526 ze zm.), art. 85 ustawy z dnia 13 października 1998 r. przepisy wprowadzające ustawy reformujące administrację publiczną (Dz. U. z 1998 r. Nr 133, poz. 872 ze zm.), uchwały Nr LXXVI/1399/VIII/2022 Rady Miasta Poznania z dnia 22 grudnia 2022 r. w sprawie budżetu Miasta Poznania na 2023 rok,</w:t>
      </w:r>
      <w:r w:rsidRPr="007021D3">
        <w:rPr>
          <w:color w:val="FF0000"/>
          <w:sz w:val="24"/>
          <w:szCs w:val="24"/>
        </w:rPr>
        <w:t xml:space="preserve"> </w:t>
      </w:r>
      <w:r w:rsidRPr="007021D3">
        <w:rPr>
          <w:color w:val="000000"/>
          <w:sz w:val="24"/>
          <w:szCs w:val="24"/>
        </w:rPr>
        <w:t>zmienionej zarządzeniem Nr 11/2023/P Prezydenta Miasta Poznania z dnia 9 stycznia 2023 r., uchwałą Nr LXXVII/1402/VIII/2023 Rady Miasta Poznania z dnia 12 stycznia 2023 r., zarządzeniem Nr 67/2023/P Prezydenta Miasta Poznania z dnia 27 stycznia 2023 r., zarządzeniem Nr 130/2023/P Prezydenta Miasta Poznania z dnia 27 lutego 2023 r., uchwałą Nr LXXX/1450/VIII/2023 Rady Miasta Poznania z dnia 7 marca 2023 r., zarządzeniem Nr 210/2023/P Prezydenta Miasta Poznania z dnia 24 marca 2023 r., uchwałą Nr</w:t>
      </w:r>
      <w:r w:rsidRPr="007021D3">
        <w:rPr>
          <w:color w:val="000000"/>
          <w:sz w:val="24"/>
        </w:rPr>
        <w:t xml:space="preserve"> </w:t>
      </w:r>
      <w:r w:rsidRPr="007021D3">
        <w:rPr>
          <w:color w:val="000000"/>
          <w:sz w:val="24"/>
          <w:szCs w:val="24"/>
        </w:rPr>
        <w:t>LXXXII/1503/VIII/2023 Rady Miasta Poznania z dnia 25 kwietnia 2023 r., zarządza się, co następuje:</w:t>
      </w:r>
    </w:p>
    <w:p w:rsidR="007021D3" w:rsidRDefault="007021D3" w:rsidP="007021D3">
      <w:pPr>
        <w:spacing w:line="360" w:lineRule="auto"/>
        <w:jc w:val="both"/>
        <w:rPr>
          <w:sz w:val="24"/>
        </w:rPr>
      </w:pPr>
    </w:p>
    <w:p w:rsidR="007021D3" w:rsidRDefault="007021D3" w:rsidP="007021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021D3" w:rsidRDefault="007021D3" w:rsidP="007021D3">
      <w:pPr>
        <w:keepNext/>
        <w:spacing w:line="360" w:lineRule="auto"/>
        <w:rPr>
          <w:color w:val="000000"/>
          <w:sz w:val="24"/>
        </w:rPr>
      </w:pPr>
    </w:p>
    <w:p w:rsidR="007021D3" w:rsidRPr="007021D3" w:rsidRDefault="007021D3" w:rsidP="007021D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021D3">
        <w:rPr>
          <w:color w:val="000000"/>
          <w:sz w:val="24"/>
          <w:szCs w:val="24"/>
        </w:rPr>
        <w:t>Zmienia się dochody budżetu Miasta ogółem na rok 2023 do kwoty 4.768.588.002,98 zł, z</w:t>
      </w:r>
      <w:r w:rsidR="004B1253">
        <w:rPr>
          <w:color w:val="000000"/>
          <w:sz w:val="24"/>
          <w:szCs w:val="24"/>
        </w:rPr>
        <w:t> </w:t>
      </w:r>
      <w:r w:rsidRPr="007021D3">
        <w:rPr>
          <w:color w:val="000000"/>
          <w:sz w:val="24"/>
          <w:szCs w:val="24"/>
        </w:rPr>
        <w:t>tego:</w:t>
      </w:r>
    </w:p>
    <w:p w:rsidR="007021D3" w:rsidRPr="007021D3" w:rsidRDefault="007021D3" w:rsidP="007021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21D3">
        <w:rPr>
          <w:color w:val="000000"/>
          <w:sz w:val="24"/>
          <w:szCs w:val="24"/>
        </w:rPr>
        <w:t>1) dochody gminy 3.700.866.728,26 zł, z tego:</w:t>
      </w:r>
    </w:p>
    <w:p w:rsidR="007021D3" w:rsidRPr="007021D3" w:rsidRDefault="007021D3" w:rsidP="007021D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21D3">
        <w:rPr>
          <w:color w:val="000000"/>
          <w:sz w:val="24"/>
          <w:szCs w:val="24"/>
        </w:rPr>
        <w:t>a) dochody bieżące</w:t>
      </w:r>
      <w:r w:rsidRPr="007021D3">
        <w:rPr>
          <w:color w:val="FF0000"/>
          <w:sz w:val="24"/>
          <w:szCs w:val="24"/>
        </w:rPr>
        <w:t xml:space="preserve"> </w:t>
      </w:r>
      <w:r w:rsidRPr="007021D3">
        <w:rPr>
          <w:color w:val="000000"/>
          <w:sz w:val="24"/>
          <w:szCs w:val="24"/>
        </w:rPr>
        <w:t>3.395.912.501,26</w:t>
      </w:r>
      <w:r w:rsidRPr="007021D3">
        <w:rPr>
          <w:color w:val="FF0000"/>
          <w:sz w:val="24"/>
          <w:szCs w:val="24"/>
        </w:rPr>
        <w:t xml:space="preserve"> </w:t>
      </w:r>
      <w:r w:rsidRPr="007021D3">
        <w:rPr>
          <w:color w:val="000000"/>
          <w:sz w:val="24"/>
          <w:szCs w:val="24"/>
        </w:rPr>
        <w:t>zł,</w:t>
      </w:r>
    </w:p>
    <w:p w:rsidR="007021D3" w:rsidRPr="007021D3" w:rsidRDefault="007021D3" w:rsidP="007021D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21D3">
        <w:rPr>
          <w:color w:val="000000"/>
          <w:sz w:val="24"/>
          <w:szCs w:val="24"/>
        </w:rPr>
        <w:t>b) dochody majątkowe 304.954.227,00 zł;</w:t>
      </w:r>
    </w:p>
    <w:p w:rsidR="007021D3" w:rsidRPr="007021D3" w:rsidRDefault="007021D3" w:rsidP="007021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21D3">
        <w:rPr>
          <w:color w:val="000000"/>
          <w:sz w:val="24"/>
          <w:szCs w:val="24"/>
        </w:rPr>
        <w:t>2) dochody powiatu 1.067.721.274,72 zł, z tego:</w:t>
      </w:r>
    </w:p>
    <w:p w:rsidR="007021D3" w:rsidRPr="007021D3" w:rsidRDefault="007021D3" w:rsidP="007021D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21D3">
        <w:rPr>
          <w:color w:val="000000"/>
          <w:sz w:val="24"/>
          <w:szCs w:val="24"/>
        </w:rPr>
        <w:lastRenderedPageBreak/>
        <w:t>a) dochody bieżące 984.009.916,72 zł,</w:t>
      </w:r>
    </w:p>
    <w:p w:rsidR="007021D3" w:rsidRPr="007021D3" w:rsidRDefault="007021D3" w:rsidP="007021D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21D3">
        <w:rPr>
          <w:color w:val="000000"/>
          <w:sz w:val="24"/>
          <w:szCs w:val="24"/>
        </w:rPr>
        <w:t>b) dochody majątkowe 83.711.358,00 zł,</w:t>
      </w:r>
    </w:p>
    <w:p w:rsidR="007021D3" w:rsidRDefault="007021D3" w:rsidP="007021D3">
      <w:pPr>
        <w:spacing w:line="360" w:lineRule="auto"/>
        <w:jc w:val="both"/>
        <w:rPr>
          <w:color w:val="000000"/>
          <w:sz w:val="24"/>
          <w:szCs w:val="24"/>
        </w:rPr>
      </w:pPr>
      <w:r w:rsidRPr="007021D3">
        <w:rPr>
          <w:color w:val="000000"/>
          <w:sz w:val="24"/>
          <w:szCs w:val="24"/>
        </w:rPr>
        <w:t>zgodnie z załącznikiem nr 1.</w:t>
      </w:r>
    </w:p>
    <w:p w:rsidR="007021D3" w:rsidRDefault="007021D3" w:rsidP="007021D3">
      <w:pPr>
        <w:spacing w:line="360" w:lineRule="auto"/>
        <w:jc w:val="both"/>
        <w:rPr>
          <w:color w:val="000000"/>
          <w:sz w:val="24"/>
        </w:rPr>
      </w:pPr>
    </w:p>
    <w:p w:rsidR="007021D3" w:rsidRDefault="007021D3" w:rsidP="007021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021D3" w:rsidRDefault="007021D3" w:rsidP="007021D3">
      <w:pPr>
        <w:keepNext/>
        <w:spacing w:line="360" w:lineRule="auto"/>
        <w:rPr>
          <w:color w:val="000000"/>
          <w:sz w:val="24"/>
        </w:rPr>
      </w:pPr>
    </w:p>
    <w:p w:rsidR="007021D3" w:rsidRPr="007021D3" w:rsidRDefault="007021D3" w:rsidP="007021D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021D3">
        <w:rPr>
          <w:color w:val="000000"/>
          <w:sz w:val="24"/>
          <w:szCs w:val="24"/>
        </w:rPr>
        <w:t>Zmienia się wydatki budżetu Miasta ogółem na rok 2023 do kwoty 5.941.069.207,98 zł, z</w:t>
      </w:r>
      <w:r w:rsidR="004B1253">
        <w:rPr>
          <w:color w:val="000000"/>
          <w:sz w:val="24"/>
          <w:szCs w:val="24"/>
        </w:rPr>
        <w:t> </w:t>
      </w:r>
      <w:r w:rsidRPr="007021D3">
        <w:rPr>
          <w:color w:val="000000"/>
          <w:sz w:val="24"/>
          <w:szCs w:val="24"/>
        </w:rPr>
        <w:t>tego:</w:t>
      </w:r>
    </w:p>
    <w:p w:rsidR="007021D3" w:rsidRPr="007021D3" w:rsidRDefault="007021D3" w:rsidP="007021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21D3">
        <w:rPr>
          <w:color w:val="000000"/>
          <w:sz w:val="24"/>
          <w:szCs w:val="24"/>
        </w:rPr>
        <w:t>1) wydatki gminy 4.622.294.043,22 zł, z tego:</w:t>
      </w:r>
    </w:p>
    <w:p w:rsidR="007021D3" w:rsidRPr="007021D3" w:rsidRDefault="007021D3" w:rsidP="007021D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21D3">
        <w:rPr>
          <w:color w:val="000000"/>
          <w:sz w:val="24"/>
          <w:szCs w:val="24"/>
        </w:rPr>
        <w:t>a) wydatki bieżące 3.441.552.848,22 zł,</w:t>
      </w:r>
    </w:p>
    <w:p w:rsidR="007021D3" w:rsidRPr="007021D3" w:rsidRDefault="007021D3" w:rsidP="007021D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21D3">
        <w:rPr>
          <w:color w:val="000000"/>
          <w:sz w:val="24"/>
          <w:szCs w:val="24"/>
        </w:rPr>
        <w:t>b) wydatki majątkowe 1.180.741.195,00 zł;</w:t>
      </w:r>
    </w:p>
    <w:p w:rsidR="007021D3" w:rsidRPr="007021D3" w:rsidRDefault="007021D3" w:rsidP="007021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21D3">
        <w:rPr>
          <w:color w:val="000000"/>
          <w:sz w:val="24"/>
          <w:szCs w:val="24"/>
        </w:rPr>
        <w:t>2) wydatki powiatu 1.318.775.164,76 zł, z tego:</w:t>
      </w:r>
    </w:p>
    <w:p w:rsidR="007021D3" w:rsidRPr="007021D3" w:rsidRDefault="007021D3" w:rsidP="007021D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21D3">
        <w:rPr>
          <w:color w:val="000000"/>
          <w:sz w:val="24"/>
          <w:szCs w:val="24"/>
        </w:rPr>
        <w:t>a) wydatki bieżące 1.019.952.022,76 zł,</w:t>
      </w:r>
    </w:p>
    <w:p w:rsidR="007021D3" w:rsidRPr="007021D3" w:rsidRDefault="007021D3" w:rsidP="007021D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21D3">
        <w:rPr>
          <w:color w:val="000000"/>
          <w:sz w:val="24"/>
          <w:szCs w:val="24"/>
        </w:rPr>
        <w:t>b) wydatki majątkowe 298.823.142,00 zł,</w:t>
      </w:r>
    </w:p>
    <w:p w:rsidR="007021D3" w:rsidRDefault="007021D3" w:rsidP="007021D3">
      <w:pPr>
        <w:spacing w:line="360" w:lineRule="auto"/>
        <w:jc w:val="both"/>
        <w:rPr>
          <w:color w:val="000000"/>
          <w:sz w:val="24"/>
          <w:szCs w:val="24"/>
        </w:rPr>
      </w:pPr>
      <w:r w:rsidRPr="007021D3">
        <w:rPr>
          <w:color w:val="000000"/>
          <w:sz w:val="24"/>
          <w:szCs w:val="24"/>
        </w:rPr>
        <w:t>zgodnie z załącznikiem nr 2.</w:t>
      </w:r>
    </w:p>
    <w:p w:rsidR="007021D3" w:rsidRDefault="007021D3" w:rsidP="007021D3">
      <w:pPr>
        <w:spacing w:line="360" w:lineRule="auto"/>
        <w:jc w:val="both"/>
        <w:rPr>
          <w:color w:val="000000"/>
          <w:sz w:val="24"/>
        </w:rPr>
      </w:pPr>
    </w:p>
    <w:p w:rsidR="007021D3" w:rsidRDefault="007021D3" w:rsidP="007021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021D3" w:rsidRDefault="007021D3" w:rsidP="007021D3">
      <w:pPr>
        <w:keepNext/>
        <w:spacing w:line="360" w:lineRule="auto"/>
        <w:rPr>
          <w:color w:val="000000"/>
          <w:sz w:val="24"/>
        </w:rPr>
      </w:pPr>
    </w:p>
    <w:p w:rsidR="007021D3" w:rsidRPr="007021D3" w:rsidRDefault="007021D3" w:rsidP="007021D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021D3">
        <w:rPr>
          <w:color w:val="000000"/>
          <w:sz w:val="24"/>
          <w:szCs w:val="24"/>
        </w:rPr>
        <w:t>Dokonuje się podziału rezerw:</w:t>
      </w:r>
    </w:p>
    <w:p w:rsidR="007021D3" w:rsidRPr="007021D3" w:rsidRDefault="007021D3" w:rsidP="007021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21D3">
        <w:rPr>
          <w:color w:val="000000"/>
          <w:sz w:val="24"/>
          <w:szCs w:val="24"/>
        </w:rPr>
        <w:t>1) ogólnej o kwotę 22.459,00 zł do kwoty 4.968.462,00 zł;</w:t>
      </w:r>
    </w:p>
    <w:p w:rsidR="007021D3" w:rsidRPr="007021D3" w:rsidRDefault="007021D3" w:rsidP="007021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21D3">
        <w:rPr>
          <w:color w:val="000000"/>
          <w:sz w:val="24"/>
          <w:szCs w:val="24"/>
        </w:rPr>
        <w:t>2) celowych o kwotę 4.849.465,00 zł do kwoty 125.679.785,00 zł, w tym na:</w:t>
      </w:r>
    </w:p>
    <w:p w:rsidR="007021D3" w:rsidRPr="007021D3" w:rsidRDefault="007021D3" w:rsidP="007021D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21D3">
        <w:rPr>
          <w:color w:val="000000"/>
          <w:sz w:val="24"/>
          <w:szCs w:val="24"/>
        </w:rPr>
        <w:t>a) wydatki bieżące jednostek systemu oświaty o kwotę 3.419.517,00 zł do kwoty 47.082.292,00 zł,</w:t>
      </w:r>
    </w:p>
    <w:p w:rsidR="007021D3" w:rsidRPr="007021D3" w:rsidRDefault="007021D3" w:rsidP="007021D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21D3">
        <w:rPr>
          <w:color w:val="000000"/>
          <w:sz w:val="24"/>
          <w:szCs w:val="24"/>
        </w:rPr>
        <w:t>b) wydatki majątkowe jednostek systemu oświaty o kwotę 1.089.407,00 zł do kwoty 3.432.265,00 zł,</w:t>
      </w:r>
    </w:p>
    <w:p w:rsidR="007021D3" w:rsidRPr="007021D3" w:rsidRDefault="007021D3" w:rsidP="007021D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21D3">
        <w:rPr>
          <w:color w:val="000000"/>
          <w:sz w:val="24"/>
          <w:szCs w:val="24"/>
        </w:rPr>
        <w:t>c) wydatki na wynagrodzenia o kwotę 159.178,00 zł do kwoty 3.983.801,00 zł,</w:t>
      </w:r>
    </w:p>
    <w:p w:rsidR="007021D3" w:rsidRPr="007021D3" w:rsidRDefault="007021D3" w:rsidP="007021D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21D3">
        <w:rPr>
          <w:color w:val="000000"/>
          <w:sz w:val="24"/>
          <w:szCs w:val="24"/>
        </w:rPr>
        <w:t>d) wydatki związanie</w:t>
      </w:r>
      <w:r w:rsidRPr="007021D3">
        <w:rPr>
          <w:color w:val="FF0000"/>
          <w:sz w:val="24"/>
          <w:szCs w:val="24"/>
        </w:rPr>
        <w:t xml:space="preserve"> </w:t>
      </w:r>
      <w:r w:rsidRPr="007021D3">
        <w:rPr>
          <w:color w:val="000000"/>
          <w:sz w:val="24"/>
          <w:szCs w:val="24"/>
        </w:rPr>
        <w:t>z zaspokajaniem roszczeń zgłaszanych wobec Miasta o kwotę 105.610,00 zł do kwoty 7.789.984,00 zł,</w:t>
      </w:r>
    </w:p>
    <w:p w:rsidR="007021D3" w:rsidRPr="007021D3" w:rsidRDefault="007021D3" w:rsidP="007021D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21D3">
        <w:rPr>
          <w:color w:val="000000"/>
          <w:sz w:val="24"/>
          <w:szCs w:val="24"/>
        </w:rPr>
        <w:t>e) realizację zadań z zakresu polityki społecznej i rodziny o kwotę 2.882,00 zł do kwoty 66.622,00 zł,</w:t>
      </w:r>
    </w:p>
    <w:p w:rsidR="007021D3" w:rsidRDefault="007021D3" w:rsidP="007021D3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21D3">
        <w:rPr>
          <w:color w:val="000000"/>
          <w:sz w:val="24"/>
          <w:szCs w:val="24"/>
        </w:rPr>
        <w:t>f) wydatki majątkowe na budżet obywatelski o kwotę 72.871,00 zł do kwoty 1.920.636,00 zł.</w:t>
      </w:r>
    </w:p>
    <w:p w:rsidR="007021D3" w:rsidRDefault="007021D3" w:rsidP="007021D3">
      <w:pPr>
        <w:spacing w:line="360" w:lineRule="auto"/>
        <w:jc w:val="both"/>
        <w:rPr>
          <w:color w:val="000000"/>
          <w:sz w:val="24"/>
        </w:rPr>
      </w:pPr>
    </w:p>
    <w:p w:rsidR="007021D3" w:rsidRDefault="007021D3" w:rsidP="007021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7021D3" w:rsidRDefault="007021D3" w:rsidP="007021D3">
      <w:pPr>
        <w:keepNext/>
        <w:spacing w:line="360" w:lineRule="auto"/>
        <w:rPr>
          <w:color w:val="000000"/>
          <w:sz w:val="24"/>
        </w:rPr>
      </w:pPr>
    </w:p>
    <w:p w:rsidR="007021D3" w:rsidRDefault="007021D3" w:rsidP="007021D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021D3">
        <w:rPr>
          <w:color w:val="000000"/>
          <w:sz w:val="24"/>
          <w:szCs w:val="24"/>
        </w:rPr>
        <w:t>Zmiany wynikające z § 1, 2 i 3 są przedstawione w załącznikach nr 1, 2, 3, 4, 5, 6 i 7 do zarządzenia.</w:t>
      </w:r>
    </w:p>
    <w:p w:rsidR="007021D3" w:rsidRDefault="007021D3" w:rsidP="007021D3">
      <w:pPr>
        <w:spacing w:line="360" w:lineRule="auto"/>
        <w:jc w:val="both"/>
        <w:rPr>
          <w:color w:val="000000"/>
          <w:sz w:val="24"/>
        </w:rPr>
      </w:pPr>
    </w:p>
    <w:p w:rsidR="007021D3" w:rsidRDefault="007021D3" w:rsidP="007021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021D3" w:rsidRDefault="007021D3" w:rsidP="007021D3">
      <w:pPr>
        <w:keepNext/>
        <w:spacing w:line="360" w:lineRule="auto"/>
        <w:rPr>
          <w:color w:val="000000"/>
          <w:sz w:val="24"/>
        </w:rPr>
      </w:pPr>
    </w:p>
    <w:p w:rsidR="007021D3" w:rsidRDefault="007021D3" w:rsidP="007021D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021D3">
        <w:rPr>
          <w:color w:val="000000"/>
          <w:sz w:val="24"/>
          <w:szCs w:val="24"/>
        </w:rPr>
        <w:t>Zarządzenie wchodzi w życie z dniem podpisania i podlega ogłoszeniu w Dzienniku Urzędowym Województwa Wielkopolskiego.</w:t>
      </w:r>
    </w:p>
    <w:p w:rsidR="007021D3" w:rsidRDefault="007021D3" w:rsidP="007021D3">
      <w:pPr>
        <w:spacing w:line="360" w:lineRule="auto"/>
        <w:jc w:val="both"/>
        <w:rPr>
          <w:color w:val="000000"/>
          <w:sz w:val="24"/>
        </w:rPr>
      </w:pPr>
    </w:p>
    <w:p w:rsidR="007021D3" w:rsidRDefault="007021D3" w:rsidP="007021D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7021D3" w:rsidRPr="007021D3" w:rsidRDefault="007021D3" w:rsidP="007021D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7021D3" w:rsidRPr="007021D3" w:rsidSect="007021D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1D3" w:rsidRDefault="007021D3">
      <w:r>
        <w:separator/>
      </w:r>
    </w:p>
  </w:endnote>
  <w:endnote w:type="continuationSeparator" w:id="0">
    <w:p w:rsidR="007021D3" w:rsidRDefault="0070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1D3" w:rsidRDefault="007021D3">
      <w:r>
        <w:separator/>
      </w:r>
    </w:p>
  </w:footnote>
  <w:footnote w:type="continuationSeparator" w:id="0">
    <w:p w:rsidR="007021D3" w:rsidRDefault="00702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kwietnia 2023r."/>
    <w:docVar w:name="AktNr" w:val="281/2023/P"/>
    <w:docVar w:name="Sprawa" w:val="zmian w budżecie Miasta Poznania na 2023 rok"/>
  </w:docVars>
  <w:rsids>
    <w:rsidRoot w:val="007021D3"/>
    <w:rsid w:val="00072485"/>
    <w:rsid w:val="000C07FF"/>
    <w:rsid w:val="000E2E12"/>
    <w:rsid w:val="00167A3B"/>
    <w:rsid w:val="002C4925"/>
    <w:rsid w:val="003679C6"/>
    <w:rsid w:val="00373368"/>
    <w:rsid w:val="00451FF2"/>
    <w:rsid w:val="004B1253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021D3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535</Words>
  <Characters>2766</Characters>
  <Application>Microsoft Office Word</Application>
  <DocSecurity>0</DocSecurity>
  <Lines>83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2023-04-26T10:58:00Z</dcterms:created>
  <dcterms:modified xsi:type="dcterms:W3CDTF">2023-04-26T10:58:00Z</dcterms:modified>
</cp:coreProperties>
</file>