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F75CF">
          <w:t>503/2023/P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F75CF">
        <w:rPr>
          <w:b/>
          <w:sz w:val="28"/>
        </w:rPr>
        <w:fldChar w:fldCharType="separate"/>
      </w:r>
      <w:r w:rsidR="00AF75CF">
        <w:rPr>
          <w:b/>
          <w:sz w:val="28"/>
        </w:rPr>
        <w:t>27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F75CF">
              <w:rPr>
                <w:b/>
                <w:sz w:val="24"/>
                <w:szCs w:val="24"/>
              </w:rPr>
              <w:fldChar w:fldCharType="separate"/>
            </w:r>
            <w:r w:rsidR="00AF75CF">
              <w:rPr>
                <w:b/>
                <w:sz w:val="24"/>
                <w:szCs w:val="24"/>
              </w:rPr>
              <w:t>określenia zasad i trybu postępowania przy udzielaniu dotacji z programu priorytetowego „Ciepłe Mieszkanie”.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F75CF" w:rsidP="00AF75C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F75CF">
        <w:rPr>
          <w:color w:val="000000"/>
          <w:sz w:val="24"/>
        </w:rPr>
        <w:t xml:space="preserve">Na podstawie </w:t>
      </w:r>
      <w:r w:rsidRPr="00AF75CF">
        <w:rPr>
          <w:color w:val="000000"/>
          <w:sz w:val="24"/>
          <w:szCs w:val="22"/>
        </w:rPr>
        <w:t>art. 7 ust. 1 pkt 1, art. 30 ust. 1 ustawy z dnia 8 marca 1990 r. o samorządzie gminnym (t.j. Dz. U. z 2023 r. poz. 40 z późn. zm.) oraz umowy o dofinansowanie nr 1836/U/400/1321/2022 z dnia 6 marca 2023 r.</w:t>
      </w:r>
      <w:r w:rsidRPr="00AF75CF">
        <w:rPr>
          <w:color w:val="000000"/>
          <w:sz w:val="24"/>
        </w:rPr>
        <w:t xml:space="preserve"> zarządza się, co następuje:</w:t>
      </w:r>
    </w:p>
    <w:p w:rsidR="00AF75CF" w:rsidRDefault="00AF75CF" w:rsidP="00AF75CF">
      <w:pPr>
        <w:spacing w:line="360" w:lineRule="auto"/>
        <w:jc w:val="both"/>
        <w:rPr>
          <w:sz w:val="24"/>
        </w:rPr>
      </w:pPr>
    </w:p>
    <w:p w:rsidR="00AF75CF" w:rsidRDefault="00AF75CF" w:rsidP="00AF75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F75CF" w:rsidRDefault="00AF75CF" w:rsidP="00AF75CF">
      <w:pPr>
        <w:keepNext/>
        <w:spacing w:line="360" w:lineRule="auto"/>
        <w:rPr>
          <w:color w:val="000000"/>
          <w:sz w:val="24"/>
        </w:rPr>
      </w:pPr>
    </w:p>
    <w:p w:rsidR="00AF75CF" w:rsidRDefault="00AF75CF" w:rsidP="00AF75CF">
      <w:pPr>
        <w:spacing w:line="360" w:lineRule="auto"/>
        <w:jc w:val="both"/>
        <w:rPr>
          <w:color w:val="000000"/>
          <w:sz w:val="24"/>
          <w:szCs w:val="22"/>
        </w:rPr>
      </w:pPr>
      <w:bookmarkStart w:id="3" w:name="z1"/>
      <w:bookmarkEnd w:id="3"/>
      <w:r w:rsidRPr="00AF75CF">
        <w:rPr>
          <w:color w:val="000000"/>
          <w:sz w:val="24"/>
          <w:szCs w:val="22"/>
        </w:rPr>
        <w:t>Wprowadza się regulamin naboru wniosków określający sposób składania i rozpatrywania wniosków o dofinansowanie w ramach programu priorytetowego „Ciepłe Mieszkanie”  na terenie</w:t>
      </w:r>
      <w:r w:rsidRPr="00AF75CF">
        <w:rPr>
          <w:strike/>
          <w:color w:val="000000"/>
          <w:sz w:val="24"/>
          <w:szCs w:val="22"/>
        </w:rPr>
        <w:t xml:space="preserve"> </w:t>
      </w:r>
      <w:r w:rsidRPr="00AF75CF">
        <w:rPr>
          <w:color w:val="000000"/>
          <w:sz w:val="24"/>
          <w:szCs w:val="22"/>
        </w:rPr>
        <w:t>Poznania, który stanowi załącznik nr 1 do zarządzenia.</w:t>
      </w:r>
    </w:p>
    <w:p w:rsidR="00AF75CF" w:rsidRDefault="00AF75CF" w:rsidP="00AF75CF">
      <w:pPr>
        <w:spacing w:line="360" w:lineRule="auto"/>
        <w:jc w:val="both"/>
        <w:rPr>
          <w:color w:val="000000"/>
          <w:sz w:val="24"/>
        </w:rPr>
      </w:pPr>
    </w:p>
    <w:p w:rsidR="00AF75CF" w:rsidRDefault="00AF75CF" w:rsidP="00AF75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F75CF" w:rsidRDefault="00AF75CF" w:rsidP="00AF75CF">
      <w:pPr>
        <w:keepNext/>
        <w:spacing w:line="360" w:lineRule="auto"/>
        <w:rPr>
          <w:color w:val="000000"/>
          <w:sz w:val="24"/>
        </w:rPr>
      </w:pPr>
    </w:p>
    <w:p w:rsidR="00AF75CF" w:rsidRDefault="00AF75CF" w:rsidP="00AF75CF">
      <w:pPr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AF75CF">
        <w:rPr>
          <w:color w:val="000000"/>
          <w:sz w:val="24"/>
          <w:szCs w:val="22"/>
        </w:rPr>
        <w:t>Wzór wniosku o udzielenie dotacji stanowi załącznik nr 2 do zarządzenia.</w:t>
      </w:r>
    </w:p>
    <w:p w:rsidR="00AF75CF" w:rsidRDefault="00AF75CF" w:rsidP="00AF75CF">
      <w:pPr>
        <w:spacing w:line="360" w:lineRule="auto"/>
        <w:jc w:val="both"/>
        <w:rPr>
          <w:color w:val="000000"/>
          <w:sz w:val="24"/>
        </w:rPr>
      </w:pPr>
    </w:p>
    <w:p w:rsidR="00AF75CF" w:rsidRDefault="00AF75CF" w:rsidP="00AF75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F75CF" w:rsidRDefault="00AF75CF" w:rsidP="00AF75CF">
      <w:pPr>
        <w:keepNext/>
        <w:spacing w:line="360" w:lineRule="auto"/>
        <w:rPr>
          <w:color w:val="000000"/>
          <w:sz w:val="24"/>
        </w:rPr>
      </w:pPr>
    </w:p>
    <w:p w:rsidR="00AF75CF" w:rsidRDefault="00AF75CF" w:rsidP="00AF75CF">
      <w:pPr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AF75CF">
        <w:rPr>
          <w:color w:val="000000"/>
          <w:sz w:val="24"/>
          <w:szCs w:val="22"/>
        </w:rPr>
        <w:t>Instrukcja wypełniania wniosku o udzielenie dotacji stanowi załącznik nr 3 do zarządzenia.</w:t>
      </w:r>
    </w:p>
    <w:p w:rsidR="00AF75CF" w:rsidRDefault="00AF75CF" w:rsidP="00AF75CF">
      <w:pPr>
        <w:spacing w:line="360" w:lineRule="auto"/>
        <w:jc w:val="both"/>
        <w:rPr>
          <w:color w:val="000000"/>
          <w:sz w:val="24"/>
        </w:rPr>
      </w:pPr>
    </w:p>
    <w:p w:rsidR="00AF75CF" w:rsidRDefault="00AF75CF" w:rsidP="00AF75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F75CF" w:rsidRDefault="00AF75CF" w:rsidP="00AF75CF">
      <w:pPr>
        <w:keepNext/>
        <w:spacing w:line="360" w:lineRule="auto"/>
        <w:rPr>
          <w:color w:val="000000"/>
          <w:sz w:val="24"/>
        </w:rPr>
      </w:pPr>
    </w:p>
    <w:p w:rsidR="00AF75CF" w:rsidRDefault="00AF75CF" w:rsidP="00AF75CF">
      <w:pPr>
        <w:spacing w:line="360" w:lineRule="auto"/>
        <w:jc w:val="both"/>
        <w:rPr>
          <w:color w:val="000000"/>
          <w:sz w:val="24"/>
          <w:szCs w:val="22"/>
        </w:rPr>
      </w:pPr>
      <w:bookmarkStart w:id="6" w:name="z4"/>
      <w:bookmarkEnd w:id="6"/>
      <w:r w:rsidRPr="00AF75CF">
        <w:rPr>
          <w:color w:val="000000"/>
          <w:sz w:val="24"/>
          <w:szCs w:val="22"/>
        </w:rPr>
        <w:t>Wzór wniosku o rozliczenie dotacji stanowi załącznik nr 4 do zarządzenia.</w:t>
      </w:r>
    </w:p>
    <w:p w:rsidR="00AF75CF" w:rsidRDefault="00AF75CF" w:rsidP="00AF75CF">
      <w:pPr>
        <w:spacing w:line="360" w:lineRule="auto"/>
        <w:jc w:val="both"/>
        <w:rPr>
          <w:color w:val="000000"/>
          <w:sz w:val="24"/>
        </w:rPr>
      </w:pPr>
    </w:p>
    <w:p w:rsidR="00AF75CF" w:rsidRDefault="00AF75CF" w:rsidP="00AF75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AF75CF" w:rsidRDefault="00AF75CF" w:rsidP="00AF75CF">
      <w:pPr>
        <w:keepNext/>
        <w:spacing w:line="360" w:lineRule="auto"/>
        <w:rPr>
          <w:color w:val="000000"/>
          <w:sz w:val="24"/>
        </w:rPr>
      </w:pPr>
    </w:p>
    <w:p w:rsidR="00AF75CF" w:rsidRDefault="00AF75CF" w:rsidP="00AF75CF">
      <w:pPr>
        <w:spacing w:line="360" w:lineRule="auto"/>
        <w:jc w:val="both"/>
        <w:rPr>
          <w:color w:val="000000"/>
          <w:sz w:val="24"/>
          <w:szCs w:val="22"/>
        </w:rPr>
      </w:pPr>
      <w:bookmarkStart w:id="7" w:name="z5"/>
      <w:bookmarkEnd w:id="7"/>
      <w:r w:rsidRPr="00AF75CF">
        <w:rPr>
          <w:color w:val="000000"/>
          <w:sz w:val="24"/>
          <w:szCs w:val="22"/>
        </w:rPr>
        <w:t>Instrukcja wypełnienia wniosku o rozliczenie dotacji stanowi załącznik nr 5 do zarządzenia.</w:t>
      </w:r>
    </w:p>
    <w:p w:rsidR="00AF75CF" w:rsidRDefault="00AF75CF" w:rsidP="00AF75CF">
      <w:pPr>
        <w:spacing w:line="360" w:lineRule="auto"/>
        <w:jc w:val="both"/>
        <w:rPr>
          <w:color w:val="000000"/>
          <w:sz w:val="24"/>
        </w:rPr>
      </w:pPr>
    </w:p>
    <w:p w:rsidR="00AF75CF" w:rsidRDefault="00AF75CF" w:rsidP="00AF75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F75CF" w:rsidRDefault="00AF75CF" w:rsidP="00AF75CF">
      <w:pPr>
        <w:keepNext/>
        <w:spacing w:line="360" w:lineRule="auto"/>
        <w:rPr>
          <w:color w:val="000000"/>
          <w:sz w:val="24"/>
        </w:rPr>
      </w:pPr>
    </w:p>
    <w:p w:rsidR="00AF75CF" w:rsidRDefault="00AF75CF" w:rsidP="00AF75CF">
      <w:pPr>
        <w:spacing w:line="360" w:lineRule="auto"/>
        <w:jc w:val="both"/>
        <w:rPr>
          <w:color w:val="000000"/>
          <w:sz w:val="24"/>
          <w:szCs w:val="22"/>
        </w:rPr>
      </w:pPr>
      <w:bookmarkStart w:id="8" w:name="z6"/>
      <w:bookmarkEnd w:id="8"/>
      <w:r w:rsidRPr="00AF75CF">
        <w:rPr>
          <w:color w:val="000000"/>
          <w:sz w:val="24"/>
          <w:szCs w:val="22"/>
        </w:rPr>
        <w:t>Wzór umowy dotacyjnej do programu priorytetowego „Ciepłe Mieszkanie” stanowi załącznik nr 6 do zarządzenia.</w:t>
      </w:r>
    </w:p>
    <w:p w:rsidR="00AF75CF" w:rsidRDefault="00AF75CF" w:rsidP="00AF75CF">
      <w:pPr>
        <w:spacing w:line="360" w:lineRule="auto"/>
        <w:jc w:val="both"/>
        <w:rPr>
          <w:color w:val="000000"/>
          <w:sz w:val="24"/>
        </w:rPr>
      </w:pPr>
    </w:p>
    <w:p w:rsidR="00AF75CF" w:rsidRDefault="00AF75CF" w:rsidP="00AF75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AF75CF" w:rsidRDefault="00AF75CF" w:rsidP="00AF75CF">
      <w:pPr>
        <w:keepNext/>
        <w:spacing w:line="360" w:lineRule="auto"/>
        <w:rPr>
          <w:color w:val="000000"/>
          <w:sz w:val="24"/>
        </w:rPr>
      </w:pPr>
    </w:p>
    <w:p w:rsidR="00AF75CF" w:rsidRDefault="00AF75CF" w:rsidP="00AF75CF">
      <w:pPr>
        <w:spacing w:line="360" w:lineRule="auto"/>
        <w:jc w:val="both"/>
        <w:rPr>
          <w:color w:val="000000"/>
          <w:sz w:val="24"/>
          <w:szCs w:val="22"/>
        </w:rPr>
      </w:pPr>
      <w:bookmarkStart w:id="9" w:name="z7"/>
      <w:bookmarkEnd w:id="9"/>
      <w:r w:rsidRPr="00AF75CF">
        <w:rPr>
          <w:color w:val="000000"/>
          <w:sz w:val="24"/>
          <w:szCs w:val="22"/>
        </w:rPr>
        <w:t>Wykaz kosztów kwalifikowanych, wzór pełnomocnictwa, wzór zgody współwłaścicieli na realizację zadania oraz wzory protokołów realizacji zadania stanowią załączniki nr 7, 8, 9, 10, 11 do zarządzenia.</w:t>
      </w:r>
    </w:p>
    <w:p w:rsidR="00AF75CF" w:rsidRDefault="00AF75CF" w:rsidP="00AF75CF">
      <w:pPr>
        <w:spacing w:line="360" w:lineRule="auto"/>
        <w:jc w:val="both"/>
        <w:rPr>
          <w:color w:val="000000"/>
          <w:sz w:val="24"/>
        </w:rPr>
      </w:pPr>
    </w:p>
    <w:p w:rsidR="00AF75CF" w:rsidRDefault="00AF75CF" w:rsidP="00AF75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AF75CF" w:rsidRDefault="00AF75CF" w:rsidP="00AF75CF">
      <w:pPr>
        <w:keepNext/>
        <w:spacing w:line="360" w:lineRule="auto"/>
        <w:rPr>
          <w:color w:val="000000"/>
          <w:sz w:val="24"/>
        </w:rPr>
      </w:pPr>
    </w:p>
    <w:p w:rsidR="00AF75CF" w:rsidRDefault="00AF75CF" w:rsidP="00AF75CF">
      <w:pPr>
        <w:spacing w:line="360" w:lineRule="auto"/>
        <w:jc w:val="both"/>
        <w:rPr>
          <w:color w:val="000000"/>
          <w:sz w:val="24"/>
          <w:szCs w:val="22"/>
        </w:rPr>
      </w:pPr>
      <w:bookmarkStart w:id="10" w:name="z8"/>
      <w:bookmarkEnd w:id="10"/>
      <w:r w:rsidRPr="00AF75CF">
        <w:rPr>
          <w:color w:val="000000"/>
          <w:sz w:val="24"/>
          <w:szCs w:val="22"/>
        </w:rPr>
        <w:t>Wykonanie zarządzenia powierza się Dyrektorowi Wydziału Klimatu i Środowiska Urzędu Miasta Poznania.</w:t>
      </w:r>
    </w:p>
    <w:p w:rsidR="00AF75CF" w:rsidRDefault="00AF75CF" w:rsidP="00AF75CF">
      <w:pPr>
        <w:spacing w:line="360" w:lineRule="auto"/>
        <w:jc w:val="both"/>
        <w:rPr>
          <w:color w:val="000000"/>
          <w:sz w:val="24"/>
        </w:rPr>
      </w:pPr>
    </w:p>
    <w:p w:rsidR="00AF75CF" w:rsidRDefault="00AF75CF" w:rsidP="00AF75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AF75CF" w:rsidRDefault="00AF75CF" w:rsidP="00AF75CF">
      <w:pPr>
        <w:keepNext/>
        <w:spacing w:line="360" w:lineRule="auto"/>
        <w:rPr>
          <w:color w:val="000000"/>
          <w:sz w:val="24"/>
        </w:rPr>
      </w:pPr>
    </w:p>
    <w:p w:rsidR="00AF75CF" w:rsidRDefault="00AF75CF" w:rsidP="00AF75CF">
      <w:pPr>
        <w:spacing w:line="360" w:lineRule="auto"/>
        <w:jc w:val="both"/>
        <w:rPr>
          <w:color w:val="000000"/>
          <w:sz w:val="24"/>
          <w:szCs w:val="22"/>
        </w:rPr>
      </w:pPr>
      <w:bookmarkStart w:id="11" w:name="z9"/>
      <w:bookmarkEnd w:id="11"/>
      <w:r w:rsidRPr="00AF75CF">
        <w:rPr>
          <w:color w:val="000000"/>
          <w:sz w:val="24"/>
          <w:szCs w:val="22"/>
        </w:rPr>
        <w:t>Zarządzenie wchodzi w życie z dniem podpisania.</w:t>
      </w:r>
    </w:p>
    <w:p w:rsidR="00AF75CF" w:rsidRDefault="00AF75CF" w:rsidP="00AF75CF">
      <w:pPr>
        <w:spacing w:line="360" w:lineRule="auto"/>
        <w:jc w:val="both"/>
        <w:rPr>
          <w:color w:val="000000"/>
          <w:sz w:val="24"/>
        </w:rPr>
      </w:pPr>
    </w:p>
    <w:p w:rsidR="00AF75CF" w:rsidRDefault="00AF75CF" w:rsidP="00AF75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F75CF" w:rsidRDefault="00AF75CF" w:rsidP="00AF75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AF75CF" w:rsidRPr="00AF75CF" w:rsidRDefault="00AF75CF" w:rsidP="00AF75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F75CF" w:rsidRPr="00AF75CF" w:rsidSect="00AF75C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5CF" w:rsidRDefault="00AF75CF">
      <w:r>
        <w:separator/>
      </w:r>
    </w:p>
  </w:endnote>
  <w:endnote w:type="continuationSeparator" w:id="0">
    <w:p w:rsidR="00AF75CF" w:rsidRDefault="00AF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5CF" w:rsidRDefault="00AF75CF">
      <w:r>
        <w:separator/>
      </w:r>
    </w:p>
  </w:footnote>
  <w:footnote w:type="continuationSeparator" w:id="0">
    <w:p w:rsidR="00AF75CF" w:rsidRDefault="00AF7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czerwca 2023r."/>
    <w:docVar w:name="AktNr" w:val="503/2023/P"/>
    <w:docVar w:name="Sprawa" w:val="określenia zasad i trybu postępowania przy udzielaniu dotacji z programu priorytetowego „Ciepłe Mieszkanie”."/>
  </w:docVars>
  <w:rsids>
    <w:rsidRoot w:val="00AF75C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F75CF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F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39970-3E5B-4197-8BC0-CC004436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238</Words>
  <Characters>1331</Characters>
  <Application>Microsoft Office Word</Application>
  <DocSecurity>0</DocSecurity>
  <Lines>60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2023-06-27T11:41:00Z</dcterms:created>
  <dcterms:modified xsi:type="dcterms:W3CDTF">2023-06-27T11:41:00Z</dcterms:modified>
</cp:coreProperties>
</file>