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411D">
              <w:rPr>
                <w:b/>
              </w:rPr>
              <w:fldChar w:fldCharType="separate"/>
            </w:r>
            <w:r w:rsidR="000B411D">
              <w:rPr>
                <w:b/>
              </w:rPr>
              <w:t>zarządzenie w sprawie regulaminu akcji Senioralna Mapa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411D" w:rsidRDefault="00FA63B5" w:rsidP="000B411D">
      <w:pPr>
        <w:spacing w:line="360" w:lineRule="auto"/>
        <w:jc w:val="both"/>
      </w:pPr>
      <w:bookmarkStart w:id="2" w:name="z1"/>
      <w:bookmarkEnd w:id="2"/>
    </w:p>
    <w:p w:rsidR="000B411D" w:rsidRPr="000B411D" w:rsidRDefault="000B411D" w:rsidP="000B41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411D">
        <w:rPr>
          <w:color w:val="000000"/>
        </w:rPr>
        <w:t xml:space="preserve">Zarządzenie doprecyzowuje zapis dotyczący składu osobowego komisji wizytującej podmiot wnioskujący o wyróżnienie. </w:t>
      </w:r>
    </w:p>
    <w:p w:rsidR="000B411D" w:rsidRPr="000B411D" w:rsidRDefault="000B411D" w:rsidP="000B41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411D">
        <w:rPr>
          <w:color w:val="000000"/>
        </w:rPr>
        <w:t>Ponadto dokonuje się zmiany terminu realizacji jednego z etapów akcji „Senioralna Mapa Poznania”. Z uwagi na dużą liczbę wniosków, które mogą wpływać w ostatnim dniu terminu ich składania, istnieje konieczność wydłużenia terminu na przeprowadzenie wizytacji podmiotów ubiegających się o wyróżnienie, posiedzenie Kapituły oraz zawiadomienie podmiotów o decyzji Kapituły. Dodatkowo wskazuje się, iż Kapituła spotykać się będzie przynajmniej raz w roku, by zoptymalizować działania w trakcie akcji, szczególnie w</w:t>
      </w:r>
      <w:r w:rsidR="00A73805">
        <w:rPr>
          <w:color w:val="000000"/>
        </w:rPr>
        <w:t> </w:t>
      </w:r>
      <w:r w:rsidRPr="000B411D">
        <w:rPr>
          <w:color w:val="000000"/>
        </w:rPr>
        <w:t>przypadku dużej liczby wniosków. Zapewni to sprawną realizację akcji „Senioralna Mapa Poznania”.</w:t>
      </w:r>
    </w:p>
    <w:p w:rsidR="000B411D" w:rsidRDefault="000B411D" w:rsidP="000B411D">
      <w:pPr>
        <w:spacing w:line="360" w:lineRule="auto"/>
        <w:jc w:val="both"/>
        <w:rPr>
          <w:color w:val="000000"/>
        </w:rPr>
      </w:pPr>
      <w:r w:rsidRPr="000B411D">
        <w:rPr>
          <w:color w:val="000000"/>
        </w:rPr>
        <w:t>W świetle powyższego wydanie zarządzenia jest w pełni uzasadnione.</w:t>
      </w:r>
    </w:p>
    <w:p w:rsidR="000B411D" w:rsidRDefault="000B411D" w:rsidP="000B411D">
      <w:pPr>
        <w:spacing w:line="360" w:lineRule="auto"/>
        <w:jc w:val="both"/>
      </w:pPr>
    </w:p>
    <w:p w:rsidR="000B411D" w:rsidRDefault="000B411D" w:rsidP="000B411D">
      <w:pPr>
        <w:keepNext/>
        <w:spacing w:line="360" w:lineRule="auto"/>
        <w:jc w:val="center"/>
      </w:pPr>
      <w:r>
        <w:t>DYREKTORKA WYDZIAŁU</w:t>
      </w:r>
    </w:p>
    <w:p w:rsidR="000B411D" w:rsidRPr="000B411D" w:rsidRDefault="000B411D" w:rsidP="000B411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0B411D" w:rsidRPr="000B411D" w:rsidSect="000B41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1D" w:rsidRDefault="000B411D">
      <w:r>
        <w:separator/>
      </w:r>
    </w:p>
  </w:endnote>
  <w:endnote w:type="continuationSeparator" w:id="0">
    <w:p w:rsidR="000B411D" w:rsidRDefault="000B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1D" w:rsidRDefault="000B411D">
      <w:r>
        <w:separator/>
      </w:r>
    </w:p>
  </w:footnote>
  <w:footnote w:type="continuationSeparator" w:id="0">
    <w:p w:rsidR="000B411D" w:rsidRDefault="000B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egulaminu akcji Senioralna Mapa Poznania."/>
  </w:docVars>
  <w:rsids>
    <w:rsidRoot w:val="000B411D"/>
    <w:rsid w:val="000607A3"/>
    <w:rsid w:val="000B411D"/>
    <w:rsid w:val="00191992"/>
    <w:rsid w:val="001B1D53"/>
    <w:rsid w:val="002946C5"/>
    <w:rsid w:val="002C29F3"/>
    <w:rsid w:val="008C68E6"/>
    <w:rsid w:val="00A73805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128</Words>
  <Characters>903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2024-06-20T07:32:00Z</dcterms:created>
  <dcterms:modified xsi:type="dcterms:W3CDTF">2024-06-20T07:32:00Z</dcterms:modified>
</cp:coreProperties>
</file>